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46" w:rsidRDefault="00157831" w:rsidP="007355A9">
      <w:pPr>
        <w:ind w:right="142" w:firstLine="567"/>
        <w:jc w:val="right"/>
      </w:pPr>
      <w:bookmarkStart w:id="0" w:name="_GoBack"/>
      <w:bookmarkEnd w:id="0"/>
      <w:r w:rsidRPr="007355A9">
        <w:rPr>
          <w:bCs/>
          <w:sz w:val="20"/>
          <w:szCs w:val="20"/>
        </w:rPr>
        <w:t xml:space="preserve">  </w:t>
      </w:r>
      <w:r w:rsidR="006C4011" w:rsidRPr="007355A9">
        <w:rPr>
          <w:bCs/>
          <w:sz w:val="20"/>
          <w:szCs w:val="20"/>
        </w:rPr>
        <w:t>Приложение</w:t>
      </w:r>
      <w:r w:rsidR="00BF5AED" w:rsidRPr="007355A9">
        <w:rPr>
          <w:bCs/>
          <w:sz w:val="20"/>
          <w:szCs w:val="20"/>
        </w:rPr>
        <w:t xml:space="preserve"> </w:t>
      </w:r>
      <w:r w:rsidR="00312C95">
        <w:rPr>
          <w:bCs/>
          <w:sz w:val="20"/>
          <w:szCs w:val="20"/>
        </w:rPr>
        <w:t>1</w:t>
      </w:r>
      <w:r w:rsidR="007A2514">
        <w:rPr>
          <w:bCs/>
          <w:sz w:val="20"/>
          <w:szCs w:val="20"/>
        </w:rPr>
        <w:t>0</w:t>
      </w:r>
      <w:r w:rsidR="006C4011" w:rsidRPr="006C4011">
        <w:rPr>
          <w:sz w:val="22"/>
          <w:szCs w:val="22"/>
        </w:rPr>
        <w:t xml:space="preserve">                                    </w:t>
      </w:r>
    </w:p>
    <w:p w:rsidR="00AB610E" w:rsidRDefault="00AB610E" w:rsidP="00AB610E">
      <w:pPr>
        <w:ind w:firstLine="567"/>
        <w:jc w:val="right"/>
      </w:pPr>
      <w:r w:rsidRPr="006C4011">
        <w:rPr>
          <w:sz w:val="22"/>
          <w:szCs w:val="22"/>
        </w:rPr>
        <w:t xml:space="preserve">                                 </w:t>
      </w:r>
    </w:p>
    <w:p w:rsidR="00447756" w:rsidRPr="00447756" w:rsidRDefault="00447756" w:rsidP="00447756">
      <w:pPr>
        <w:pStyle w:val="aa"/>
        <w:shd w:val="clear" w:color="auto" w:fill="FFFFFF"/>
        <w:spacing w:before="0" w:beforeAutospacing="0" w:after="264" w:afterAutospacing="0" w:line="338" w:lineRule="atLeast"/>
        <w:jc w:val="center"/>
        <w:rPr>
          <w:color w:val="000000"/>
          <w:sz w:val="28"/>
          <w:szCs w:val="28"/>
        </w:rPr>
      </w:pPr>
      <w:r w:rsidRPr="00447756">
        <w:rPr>
          <w:color w:val="000000"/>
          <w:sz w:val="28"/>
          <w:szCs w:val="28"/>
        </w:rPr>
        <w:t>Уважаемые клиенты!</w:t>
      </w:r>
    </w:p>
    <w:p w:rsidR="00E51CBB" w:rsidRDefault="00E51CBB" w:rsidP="00E51CBB">
      <w:pPr>
        <w:pStyle w:val="a3"/>
        <w:spacing w:line="20" w:lineRule="atLeast"/>
        <w:ind w:firstLine="567"/>
        <w:rPr>
          <w:sz w:val="28"/>
          <w:szCs w:val="28"/>
          <w:lang w:val="ru-RU"/>
        </w:rPr>
      </w:pPr>
      <w:r w:rsidRPr="00A65A6F">
        <w:rPr>
          <w:bCs/>
          <w:sz w:val="28"/>
          <w:szCs w:val="28"/>
          <w:highlight w:val="green"/>
        </w:rPr>
        <w:t>C</w:t>
      </w:r>
      <w:r w:rsidRPr="00A65A6F">
        <w:rPr>
          <w:sz w:val="28"/>
          <w:szCs w:val="28"/>
          <w:highlight w:val="green"/>
          <w:lang w:val="ru-RU"/>
        </w:rPr>
        <w:t xml:space="preserve"> </w:t>
      </w:r>
      <w:r>
        <w:rPr>
          <w:b/>
          <w:sz w:val="28"/>
          <w:szCs w:val="28"/>
          <w:highlight w:val="green"/>
          <w:lang w:val="ru-RU"/>
        </w:rPr>
        <w:t>05</w:t>
      </w:r>
      <w:r w:rsidRPr="00A65A6F">
        <w:rPr>
          <w:b/>
          <w:sz w:val="28"/>
          <w:szCs w:val="28"/>
          <w:highlight w:val="green"/>
          <w:lang w:val="ru-RU"/>
        </w:rPr>
        <w:t>.0</w:t>
      </w:r>
      <w:r>
        <w:rPr>
          <w:b/>
          <w:sz w:val="28"/>
          <w:szCs w:val="28"/>
          <w:highlight w:val="green"/>
          <w:lang w:val="ru-RU"/>
        </w:rPr>
        <w:t>7</w:t>
      </w:r>
      <w:r w:rsidRPr="00A65A6F">
        <w:rPr>
          <w:b/>
          <w:sz w:val="28"/>
          <w:szCs w:val="28"/>
          <w:highlight w:val="green"/>
          <w:lang w:val="ru-RU"/>
        </w:rPr>
        <w:t>.2017</w:t>
      </w:r>
      <w:r w:rsidRPr="00801B70">
        <w:rPr>
          <w:color w:val="FF0000"/>
          <w:sz w:val="28"/>
          <w:szCs w:val="28"/>
          <w:lang w:val="ru-RU"/>
        </w:rPr>
        <w:t xml:space="preserve"> </w:t>
      </w:r>
      <w:r w:rsidRPr="00466E6F">
        <w:rPr>
          <w:bCs/>
          <w:sz w:val="28"/>
          <w:szCs w:val="28"/>
          <w:lang w:val="ru-RU"/>
        </w:rPr>
        <w:t>ОАО «БПС-Сбербанк»</w:t>
      </w:r>
      <w:r w:rsidRPr="00312C95">
        <w:rPr>
          <w:bCs/>
          <w:sz w:val="28"/>
          <w:szCs w:val="28"/>
          <w:lang w:val="ru-RU"/>
        </w:rPr>
        <w:t xml:space="preserve"> </w:t>
      </w:r>
      <w:r w:rsidRPr="00801B70">
        <w:rPr>
          <w:bCs/>
          <w:sz w:val="28"/>
          <w:szCs w:val="28"/>
          <w:lang w:val="ru-RU"/>
        </w:rPr>
        <w:t>устанавливает следующий размер процентов</w:t>
      </w:r>
      <w:r>
        <w:rPr>
          <w:bCs/>
          <w:sz w:val="28"/>
          <w:szCs w:val="28"/>
          <w:lang w:val="ru-RU"/>
        </w:rPr>
        <w:t xml:space="preserve"> </w:t>
      </w:r>
      <w:r w:rsidRPr="007355A9">
        <w:rPr>
          <w:b/>
          <w:sz w:val="28"/>
          <w:szCs w:val="28"/>
          <w:u w:val="single"/>
          <w:lang w:val="ru-RU"/>
        </w:rPr>
        <w:t>по действующим</w:t>
      </w:r>
      <w:r w:rsidR="00196FFD">
        <w:rPr>
          <w:sz w:val="28"/>
          <w:szCs w:val="28"/>
          <w:lang w:val="ru-RU"/>
        </w:rPr>
        <w:t>,</w:t>
      </w:r>
      <w:r w:rsidRPr="007355A9">
        <w:rPr>
          <w:sz w:val="28"/>
          <w:szCs w:val="28"/>
          <w:lang w:val="ru-RU"/>
        </w:rPr>
        <w:t xml:space="preserve"> </w:t>
      </w:r>
      <w:r w:rsidR="00196FFD" w:rsidRPr="00196FFD">
        <w:rPr>
          <w:bCs/>
          <w:sz w:val="28"/>
          <w:szCs w:val="28"/>
          <w:lang w:val="ru-RU"/>
        </w:rPr>
        <w:t>заключенным с 07.06.2016 до 13.02.2017</w:t>
      </w:r>
      <w:r w:rsidR="00196FFD">
        <w:rPr>
          <w:bCs/>
          <w:sz w:val="28"/>
          <w:szCs w:val="28"/>
          <w:lang w:val="ru-RU"/>
        </w:rPr>
        <w:t xml:space="preserve">, </w:t>
      </w:r>
      <w:r w:rsidRPr="007355A9">
        <w:rPr>
          <w:sz w:val="28"/>
          <w:szCs w:val="28"/>
          <w:lang w:val="ru-RU"/>
        </w:rPr>
        <w:t xml:space="preserve">договорам в </w:t>
      </w:r>
      <w:r w:rsidR="00196FFD">
        <w:rPr>
          <w:sz w:val="28"/>
          <w:szCs w:val="28"/>
          <w:lang w:val="ru-RU"/>
        </w:rPr>
        <w:t>долларах США и евро</w:t>
      </w:r>
      <w:r>
        <w:rPr>
          <w:sz w:val="28"/>
          <w:szCs w:val="28"/>
          <w:lang w:val="ru-RU"/>
        </w:rPr>
        <w:t xml:space="preserve"> </w:t>
      </w:r>
      <w:r w:rsidRPr="00466E6F">
        <w:rPr>
          <w:sz w:val="28"/>
          <w:szCs w:val="28"/>
          <w:lang w:val="ru-RU"/>
        </w:rPr>
        <w:t xml:space="preserve">срочного отзывного банковского депозита </w:t>
      </w:r>
      <w:r w:rsidR="00196FFD" w:rsidRPr="00196FFD">
        <w:rPr>
          <w:color w:val="000000" w:themeColor="text1"/>
          <w:sz w:val="28"/>
          <w:szCs w:val="28"/>
          <w:lang w:val="ru-RU"/>
        </w:rPr>
        <w:t>в иностранной валюте «Онлайн - депозит – 12»</w:t>
      </w:r>
      <w:r w:rsidRPr="00466E6F">
        <w:rPr>
          <w:sz w:val="28"/>
          <w:szCs w:val="28"/>
          <w:lang w:val="ru-RU"/>
        </w:rPr>
        <w:t>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96FFD" w:rsidRPr="007E7899" w:rsidTr="00196FFD">
        <w:tc>
          <w:tcPr>
            <w:tcW w:w="10207" w:type="dxa"/>
            <w:vAlign w:val="center"/>
          </w:tcPr>
          <w:p w:rsidR="00196FFD" w:rsidRPr="002047D6" w:rsidRDefault="00196FFD" w:rsidP="00BD216B">
            <w:pPr>
              <w:pStyle w:val="a4"/>
              <w:tabs>
                <w:tab w:val="left" w:pos="0"/>
                <w:tab w:val="left" w:pos="1276"/>
              </w:tabs>
              <w:jc w:val="center"/>
              <w:rPr>
                <w:bCs/>
                <w:sz w:val="20"/>
              </w:rPr>
            </w:pPr>
            <w:r w:rsidRPr="002047D6">
              <w:rPr>
                <w:bCs/>
                <w:sz w:val="20"/>
              </w:rPr>
              <w:t>Размер процентов (годовых) / Валюта</w:t>
            </w:r>
          </w:p>
        </w:tc>
      </w:tr>
      <w:tr w:rsidR="00196FFD" w:rsidRPr="003F71C2" w:rsidTr="00196FFD">
        <w:tc>
          <w:tcPr>
            <w:tcW w:w="10207" w:type="dxa"/>
          </w:tcPr>
          <w:p w:rsidR="00196FFD" w:rsidRPr="002047D6" w:rsidRDefault="00196FFD" w:rsidP="00BD216B">
            <w:pPr>
              <w:pStyle w:val="a4"/>
              <w:tabs>
                <w:tab w:val="left" w:pos="0"/>
                <w:tab w:val="left" w:pos="1276"/>
              </w:tabs>
              <w:jc w:val="center"/>
              <w:rPr>
                <w:bCs/>
                <w:sz w:val="20"/>
              </w:rPr>
            </w:pPr>
            <w:r w:rsidRPr="002047D6">
              <w:rPr>
                <w:sz w:val="20"/>
              </w:rPr>
              <w:t xml:space="preserve">1,2 </w:t>
            </w:r>
            <w:r w:rsidRPr="002047D6">
              <w:rPr>
                <w:color w:val="000000"/>
                <w:sz w:val="20"/>
              </w:rPr>
              <w:t xml:space="preserve">$  </w:t>
            </w:r>
            <w:r w:rsidRPr="002047D6">
              <w:rPr>
                <w:sz w:val="20"/>
              </w:rPr>
              <w:t xml:space="preserve">/  0,8 </w:t>
            </w:r>
            <w:r w:rsidRPr="002047D6">
              <w:rPr>
                <w:color w:val="000000"/>
                <w:sz w:val="20"/>
              </w:rPr>
              <w:t>€</w:t>
            </w:r>
          </w:p>
        </w:tc>
      </w:tr>
    </w:tbl>
    <w:p w:rsidR="00E51CBB" w:rsidRPr="00571E0C" w:rsidRDefault="00E51CBB" w:rsidP="00E51CBB">
      <w:pPr>
        <w:pStyle w:val="a9"/>
        <w:tabs>
          <w:tab w:val="left" w:pos="0"/>
          <w:tab w:val="left" w:pos="851"/>
        </w:tabs>
        <w:ind w:left="0" w:right="34" w:firstLine="710"/>
        <w:jc w:val="both"/>
        <w:rPr>
          <w:bCs/>
          <w:sz w:val="28"/>
          <w:szCs w:val="28"/>
        </w:rPr>
      </w:pPr>
      <w:r w:rsidRPr="00C53605">
        <w:rPr>
          <w:bCs/>
          <w:sz w:val="28"/>
          <w:szCs w:val="28"/>
        </w:rPr>
        <w:t xml:space="preserve">Установленный размер процентов будет применен к депозитам </w:t>
      </w:r>
      <w:r>
        <w:rPr>
          <w:b/>
          <w:bCs/>
          <w:sz w:val="28"/>
          <w:szCs w:val="28"/>
        </w:rPr>
        <w:t>с 05</w:t>
      </w:r>
      <w:r w:rsidRPr="00312C95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8</w:t>
      </w:r>
      <w:r w:rsidRPr="00312C95">
        <w:rPr>
          <w:b/>
          <w:bCs/>
          <w:sz w:val="28"/>
          <w:szCs w:val="28"/>
        </w:rPr>
        <w:t>.2017</w:t>
      </w:r>
      <w:r w:rsidRPr="00C53605">
        <w:rPr>
          <w:bCs/>
          <w:sz w:val="28"/>
          <w:szCs w:val="28"/>
        </w:rPr>
        <w:t>.</w:t>
      </w:r>
    </w:p>
    <w:p w:rsidR="004F09CE" w:rsidRDefault="004F09CE" w:rsidP="004F09CE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4F09CE" w:rsidRDefault="004F09CE" w:rsidP="004F09CE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B46108" w:rsidRDefault="00B46108" w:rsidP="00B46108">
      <w:pPr>
        <w:pStyle w:val="a3"/>
        <w:spacing w:line="20" w:lineRule="atLeast"/>
        <w:ind w:firstLine="567"/>
        <w:rPr>
          <w:sz w:val="28"/>
          <w:szCs w:val="28"/>
          <w:lang w:val="ru-RU"/>
        </w:rPr>
      </w:pPr>
      <w:r w:rsidRPr="00A65A6F">
        <w:rPr>
          <w:bCs/>
          <w:sz w:val="28"/>
          <w:szCs w:val="28"/>
          <w:highlight w:val="green"/>
        </w:rPr>
        <w:t>C</w:t>
      </w:r>
      <w:r w:rsidRPr="00A65A6F">
        <w:rPr>
          <w:sz w:val="28"/>
          <w:szCs w:val="28"/>
          <w:highlight w:val="green"/>
          <w:lang w:val="ru-RU"/>
        </w:rPr>
        <w:t xml:space="preserve"> </w:t>
      </w:r>
      <w:r>
        <w:rPr>
          <w:b/>
          <w:sz w:val="28"/>
          <w:szCs w:val="28"/>
          <w:highlight w:val="green"/>
          <w:lang w:val="ru-RU"/>
        </w:rPr>
        <w:t>26</w:t>
      </w:r>
      <w:r w:rsidRPr="00A65A6F">
        <w:rPr>
          <w:b/>
          <w:sz w:val="28"/>
          <w:szCs w:val="28"/>
          <w:highlight w:val="green"/>
          <w:lang w:val="ru-RU"/>
        </w:rPr>
        <w:t>.</w:t>
      </w:r>
      <w:r>
        <w:rPr>
          <w:b/>
          <w:sz w:val="28"/>
          <w:szCs w:val="28"/>
          <w:highlight w:val="green"/>
          <w:lang w:val="ru-RU"/>
        </w:rPr>
        <w:t>10</w:t>
      </w:r>
      <w:r w:rsidRPr="00A65A6F">
        <w:rPr>
          <w:b/>
          <w:sz w:val="28"/>
          <w:szCs w:val="28"/>
          <w:highlight w:val="green"/>
          <w:lang w:val="ru-RU"/>
        </w:rPr>
        <w:t>.2017</w:t>
      </w:r>
      <w:r w:rsidRPr="00801B70">
        <w:rPr>
          <w:color w:val="FF0000"/>
          <w:sz w:val="28"/>
          <w:szCs w:val="28"/>
          <w:lang w:val="ru-RU"/>
        </w:rPr>
        <w:t xml:space="preserve"> </w:t>
      </w:r>
      <w:r w:rsidRPr="00466E6F">
        <w:rPr>
          <w:bCs/>
          <w:sz w:val="28"/>
          <w:szCs w:val="28"/>
          <w:lang w:val="ru-RU"/>
        </w:rPr>
        <w:t>ОАО «БПС-Сбербанк»</w:t>
      </w:r>
      <w:r w:rsidRPr="00312C95">
        <w:rPr>
          <w:bCs/>
          <w:sz w:val="28"/>
          <w:szCs w:val="28"/>
          <w:lang w:val="ru-RU"/>
        </w:rPr>
        <w:t xml:space="preserve"> </w:t>
      </w:r>
      <w:r w:rsidRPr="00801B70">
        <w:rPr>
          <w:bCs/>
          <w:sz w:val="28"/>
          <w:szCs w:val="28"/>
          <w:lang w:val="ru-RU"/>
        </w:rPr>
        <w:t>устанавливает следующий размер процентов</w:t>
      </w:r>
      <w:r>
        <w:rPr>
          <w:bCs/>
          <w:sz w:val="28"/>
          <w:szCs w:val="28"/>
          <w:lang w:val="ru-RU"/>
        </w:rPr>
        <w:t xml:space="preserve"> </w:t>
      </w:r>
      <w:r w:rsidRPr="007355A9">
        <w:rPr>
          <w:b/>
          <w:sz w:val="28"/>
          <w:szCs w:val="28"/>
          <w:u w:val="single"/>
          <w:lang w:val="ru-RU"/>
        </w:rPr>
        <w:t>по действующим</w:t>
      </w:r>
      <w:r>
        <w:rPr>
          <w:sz w:val="28"/>
          <w:szCs w:val="28"/>
          <w:lang w:val="ru-RU"/>
        </w:rPr>
        <w:t xml:space="preserve"> </w:t>
      </w:r>
      <w:r w:rsidRPr="007355A9">
        <w:rPr>
          <w:sz w:val="28"/>
          <w:szCs w:val="28"/>
          <w:lang w:val="ru-RU"/>
        </w:rPr>
        <w:t xml:space="preserve">договорам в </w:t>
      </w:r>
      <w:r>
        <w:rPr>
          <w:sz w:val="28"/>
          <w:szCs w:val="28"/>
          <w:lang w:val="ru-RU"/>
        </w:rPr>
        <w:t xml:space="preserve">долларах США и евро </w:t>
      </w:r>
      <w:r w:rsidRPr="00466E6F">
        <w:rPr>
          <w:sz w:val="28"/>
          <w:szCs w:val="28"/>
          <w:lang w:val="ru-RU"/>
        </w:rPr>
        <w:t xml:space="preserve">срочного отзывного банковского депозита </w:t>
      </w:r>
      <w:r w:rsidRPr="00196FFD">
        <w:rPr>
          <w:color w:val="000000" w:themeColor="text1"/>
          <w:sz w:val="28"/>
          <w:szCs w:val="28"/>
          <w:lang w:val="ru-RU"/>
        </w:rPr>
        <w:t>в иностранной валюте «Онлайн - депозит – 12»</w:t>
      </w:r>
      <w:r w:rsidRPr="00466E6F">
        <w:rPr>
          <w:sz w:val="28"/>
          <w:szCs w:val="28"/>
          <w:lang w:val="ru-RU"/>
        </w:rPr>
        <w:t>:</w:t>
      </w:r>
    </w:p>
    <w:p w:rsidR="00B46108" w:rsidRPr="009F7CD1" w:rsidRDefault="00B46108" w:rsidP="00B46108">
      <w:pPr>
        <w:pStyle w:val="a4"/>
        <w:tabs>
          <w:tab w:val="left" w:pos="0"/>
          <w:tab w:val="left" w:pos="1276"/>
        </w:tabs>
        <w:ind w:left="567"/>
        <w:rPr>
          <w:bCs/>
          <w:szCs w:val="28"/>
        </w:rPr>
      </w:pPr>
      <w:r w:rsidRPr="009F7CD1">
        <w:rPr>
          <w:bCs/>
          <w:szCs w:val="28"/>
        </w:rPr>
        <w:t>- по заключенным с 30.08.2016 до 13.02.2017: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7308"/>
      </w:tblGrid>
      <w:tr w:rsidR="00B46108" w:rsidRPr="009F7CD1" w:rsidTr="00B46108">
        <w:tc>
          <w:tcPr>
            <w:tcW w:w="2899" w:type="dxa"/>
            <w:vAlign w:val="center"/>
          </w:tcPr>
          <w:p w:rsidR="00B46108" w:rsidRPr="00F5227E" w:rsidRDefault="00B46108" w:rsidP="00B7272C">
            <w:pPr>
              <w:pStyle w:val="a4"/>
              <w:tabs>
                <w:tab w:val="left" w:pos="0"/>
                <w:tab w:val="left" w:pos="1276"/>
              </w:tabs>
              <w:jc w:val="center"/>
              <w:rPr>
                <w:bCs/>
                <w:sz w:val="20"/>
              </w:rPr>
            </w:pPr>
            <w:r w:rsidRPr="00F5227E">
              <w:rPr>
                <w:sz w:val="20"/>
              </w:rPr>
              <w:t>Сумма первоначального взноса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B46108" w:rsidRPr="00F5227E" w:rsidRDefault="00B46108" w:rsidP="00B7272C">
            <w:pPr>
              <w:pStyle w:val="a4"/>
              <w:tabs>
                <w:tab w:val="left" w:pos="0"/>
                <w:tab w:val="left" w:pos="1276"/>
              </w:tabs>
              <w:jc w:val="center"/>
              <w:rPr>
                <w:bCs/>
                <w:sz w:val="20"/>
              </w:rPr>
            </w:pPr>
            <w:r w:rsidRPr="00F5227E">
              <w:rPr>
                <w:sz w:val="20"/>
              </w:rPr>
              <w:t>Р</w:t>
            </w:r>
            <w:r w:rsidRPr="00F5227E">
              <w:rPr>
                <w:bCs/>
                <w:sz w:val="20"/>
              </w:rPr>
              <w:t>азмер процентов (годовых)</w:t>
            </w:r>
          </w:p>
        </w:tc>
      </w:tr>
      <w:tr w:rsidR="00B46108" w:rsidRPr="009F7CD1" w:rsidTr="00B46108">
        <w:tc>
          <w:tcPr>
            <w:tcW w:w="2899" w:type="dxa"/>
          </w:tcPr>
          <w:p w:rsidR="00B46108" w:rsidRPr="00F5227E" w:rsidRDefault="00B46108" w:rsidP="00B7272C">
            <w:pPr>
              <w:pStyle w:val="a4"/>
              <w:tabs>
                <w:tab w:val="left" w:pos="0"/>
                <w:tab w:val="left" w:pos="1276"/>
              </w:tabs>
              <w:rPr>
                <w:bCs/>
                <w:sz w:val="20"/>
              </w:rPr>
            </w:pPr>
            <w:r w:rsidRPr="00F5227E">
              <w:rPr>
                <w:bCs/>
                <w:color w:val="000000"/>
                <w:sz w:val="20"/>
              </w:rPr>
              <w:t xml:space="preserve">от 1000 </w:t>
            </w:r>
            <w:r w:rsidRPr="00F5227E">
              <w:rPr>
                <w:color w:val="000000"/>
                <w:sz w:val="20"/>
              </w:rPr>
              <w:t>$/€</w:t>
            </w:r>
          </w:p>
        </w:tc>
        <w:tc>
          <w:tcPr>
            <w:tcW w:w="7308" w:type="dxa"/>
            <w:shd w:val="clear" w:color="auto" w:fill="auto"/>
          </w:tcPr>
          <w:p w:rsidR="00B46108" w:rsidRPr="00F5227E" w:rsidRDefault="00B46108" w:rsidP="00B7272C">
            <w:pPr>
              <w:pStyle w:val="a4"/>
              <w:tabs>
                <w:tab w:val="left" w:pos="0"/>
                <w:tab w:val="left" w:pos="1276"/>
              </w:tabs>
              <w:jc w:val="center"/>
              <w:rPr>
                <w:bCs/>
                <w:sz w:val="20"/>
              </w:rPr>
            </w:pPr>
            <w:r w:rsidRPr="00F5227E">
              <w:rPr>
                <w:bCs/>
                <w:sz w:val="20"/>
              </w:rPr>
              <w:t>1,0/0,3</w:t>
            </w:r>
          </w:p>
        </w:tc>
      </w:tr>
    </w:tbl>
    <w:p w:rsidR="00B46108" w:rsidRPr="009F7CD1" w:rsidRDefault="00B46108" w:rsidP="00B46108">
      <w:pPr>
        <w:pStyle w:val="a4"/>
        <w:tabs>
          <w:tab w:val="left" w:pos="0"/>
          <w:tab w:val="left" w:pos="1276"/>
        </w:tabs>
        <w:ind w:left="567"/>
        <w:rPr>
          <w:bCs/>
          <w:szCs w:val="28"/>
        </w:rPr>
      </w:pPr>
      <w:r w:rsidRPr="009F7CD1">
        <w:rPr>
          <w:bCs/>
          <w:szCs w:val="28"/>
        </w:rPr>
        <w:t>- по заключенным с 13.02.2017 до 05.07.2017: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7308"/>
      </w:tblGrid>
      <w:tr w:rsidR="00B46108" w:rsidRPr="009F7CD1" w:rsidTr="00B46108">
        <w:tc>
          <w:tcPr>
            <w:tcW w:w="2899" w:type="dxa"/>
            <w:vAlign w:val="center"/>
          </w:tcPr>
          <w:p w:rsidR="00B46108" w:rsidRPr="00F5227E" w:rsidRDefault="00B46108" w:rsidP="00B7272C">
            <w:pPr>
              <w:pStyle w:val="a4"/>
              <w:tabs>
                <w:tab w:val="left" w:pos="0"/>
                <w:tab w:val="left" w:pos="1276"/>
              </w:tabs>
              <w:jc w:val="center"/>
              <w:rPr>
                <w:bCs/>
                <w:sz w:val="20"/>
              </w:rPr>
            </w:pPr>
            <w:r w:rsidRPr="00F5227E">
              <w:rPr>
                <w:sz w:val="20"/>
              </w:rPr>
              <w:t>Сумма первоначального взноса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B46108" w:rsidRPr="00F5227E" w:rsidRDefault="00B46108" w:rsidP="00B7272C">
            <w:pPr>
              <w:pStyle w:val="a4"/>
              <w:tabs>
                <w:tab w:val="left" w:pos="0"/>
                <w:tab w:val="left" w:pos="1276"/>
              </w:tabs>
              <w:jc w:val="center"/>
              <w:rPr>
                <w:bCs/>
                <w:sz w:val="20"/>
              </w:rPr>
            </w:pPr>
            <w:r w:rsidRPr="00F5227E">
              <w:rPr>
                <w:sz w:val="20"/>
              </w:rPr>
              <w:t>Р</w:t>
            </w:r>
            <w:r w:rsidRPr="00F5227E">
              <w:rPr>
                <w:bCs/>
                <w:sz w:val="20"/>
              </w:rPr>
              <w:t>азмер процентов (годовых)</w:t>
            </w:r>
          </w:p>
        </w:tc>
      </w:tr>
      <w:tr w:rsidR="00B46108" w:rsidRPr="009F7CD1" w:rsidTr="00B46108">
        <w:tc>
          <w:tcPr>
            <w:tcW w:w="2899" w:type="dxa"/>
          </w:tcPr>
          <w:p w:rsidR="00B46108" w:rsidRPr="00F5227E" w:rsidRDefault="00B46108" w:rsidP="00B7272C">
            <w:pPr>
              <w:pStyle w:val="a4"/>
              <w:tabs>
                <w:tab w:val="left" w:pos="0"/>
                <w:tab w:val="left" w:pos="1276"/>
              </w:tabs>
              <w:rPr>
                <w:bCs/>
                <w:sz w:val="20"/>
              </w:rPr>
            </w:pPr>
            <w:r w:rsidRPr="00F5227E">
              <w:rPr>
                <w:bCs/>
                <w:color w:val="000000"/>
                <w:sz w:val="20"/>
              </w:rPr>
              <w:t xml:space="preserve">от 50 </w:t>
            </w:r>
            <w:r w:rsidRPr="00F5227E">
              <w:rPr>
                <w:color w:val="000000"/>
                <w:sz w:val="20"/>
              </w:rPr>
              <w:t>$/€</w:t>
            </w:r>
          </w:p>
        </w:tc>
        <w:tc>
          <w:tcPr>
            <w:tcW w:w="7308" w:type="dxa"/>
            <w:shd w:val="clear" w:color="auto" w:fill="auto"/>
          </w:tcPr>
          <w:p w:rsidR="00B46108" w:rsidRPr="00F5227E" w:rsidRDefault="00B46108" w:rsidP="00B7272C">
            <w:pPr>
              <w:pStyle w:val="a4"/>
              <w:tabs>
                <w:tab w:val="left" w:pos="0"/>
                <w:tab w:val="left" w:pos="1276"/>
              </w:tabs>
              <w:jc w:val="center"/>
              <w:rPr>
                <w:bCs/>
                <w:sz w:val="20"/>
              </w:rPr>
            </w:pPr>
            <w:r w:rsidRPr="00F5227E">
              <w:rPr>
                <w:bCs/>
                <w:sz w:val="20"/>
              </w:rPr>
              <w:t>1,0/0,3</w:t>
            </w:r>
          </w:p>
        </w:tc>
      </w:tr>
    </w:tbl>
    <w:p w:rsidR="006B586D" w:rsidRDefault="00B46108" w:rsidP="00DD1C6E">
      <w:pPr>
        <w:tabs>
          <w:tab w:val="left" w:pos="851"/>
          <w:tab w:val="left" w:pos="993"/>
        </w:tabs>
        <w:ind w:right="34" w:firstLine="567"/>
        <w:jc w:val="both"/>
        <w:rPr>
          <w:bCs/>
          <w:sz w:val="28"/>
          <w:szCs w:val="28"/>
        </w:rPr>
      </w:pPr>
      <w:r w:rsidRPr="00C53605">
        <w:rPr>
          <w:bCs/>
          <w:sz w:val="28"/>
          <w:szCs w:val="28"/>
        </w:rPr>
        <w:t xml:space="preserve">Установленный размер процентов будет применен к депозитам </w:t>
      </w:r>
      <w:r>
        <w:rPr>
          <w:b/>
          <w:bCs/>
          <w:sz w:val="28"/>
          <w:szCs w:val="28"/>
        </w:rPr>
        <w:t>с 26.11</w:t>
      </w:r>
      <w:r w:rsidRPr="00312C95">
        <w:rPr>
          <w:b/>
          <w:bCs/>
          <w:sz w:val="28"/>
          <w:szCs w:val="28"/>
        </w:rPr>
        <w:t>.2017</w:t>
      </w:r>
      <w:r w:rsidRPr="00C53605">
        <w:rPr>
          <w:bCs/>
          <w:sz w:val="28"/>
          <w:szCs w:val="28"/>
        </w:rPr>
        <w:t>.</w:t>
      </w:r>
    </w:p>
    <w:p w:rsidR="00B46108" w:rsidRDefault="00B46108" w:rsidP="00DD1C6E">
      <w:pPr>
        <w:tabs>
          <w:tab w:val="left" w:pos="851"/>
          <w:tab w:val="left" w:pos="993"/>
        </w:tabs>
        <w:ind w:right="34" w:firstLine="567"/>
        <w:jc w:val="both"/>
        <w:rPr>
          <w:bCs/>
          <w:sz w:val="28"/>
          <w:szCs w:val="28"/>
        </w:rPr>
      </w:pPr>
    </w:p>
    <w:p w:rsidR="00B46108" w:rsidRDefault="00B46108" w:rsidP="00DD1C6E">
      <w:pPr>
        <w:tabs>
          <w:tab w:val="left" w:pos="851"/>
          <w:tab w:val="left" w:pos="993"/>
        </w:tabs>
        <w:ind w:right="34" w:firstLine="567"/>
        <w:jc w:val="both"/>
        <w:rPr>
          <w:bCs/>
          <w:sz w:val="28"/>
          <w:szCs w:val="28"/>
        </w:rPr>
      </w:pPr>
    </w:p>
    <w:p w:rsidR="00B46108" w:rsidRDefault="00B46108" w:rsidP="00B46108">
      <w:pPr>
        <w:pStyle w:val="a3"/>
        <w:spacing w:line="20" w:lineRule="atLeast"/>
        <w:ind w:firstLine="567"/>
        <w:rPr>
          <w:sz w:val="28"/>
          <w:szCs w:val="28"/>
          <w:lang w:val="ru-RU"/>
        </w:rPr>
      </w:pPr>
      <w:r w:rsidRPr="00A65A6F">
        <w:rPr>
          <w:bCs/>
          <w:sz w:val="28"/>
          <w:szCs w:val="28"/>
          <w:highlight w:val="green"/>
        </w:rPr>
        <w:t>C</w:t>
      </w:r>
      <w:r w:rsidRPr="00A65A6F">
        <w:rPr>
          <w:sz w:val="28"/>
          <w:szCs w:val="28"/>
          <w:highlight w:val="green"/>
          <w:lang w:val="ru-RU"/>
        </w:rPr>
        <w:t xml:space="preserve"> </w:t>
      </w:r>
      <w:r>
        <w:rPr>
          <w:b/>
          <w:sz w:val="28"/>
          <w:szCs w:val="28"/>
          <w:highlight w:val="green"/>
          <w:lang w:val="ru-RU"/>
        </w:rPr>
        <w:t>26</w:t>
      </w:r>
      <w:r w:rsidRPr="00A65A6F">
        <w:rPr>
          <w:b/>
          <w:sz w:val="28"/>
          <w:szCs w:val="28"/>
          <w:highlight w:val="green"/>
          <w:lang w:val="ru-RU"/>
        </w:rPr>
        <w:t>.</w:t>
      </w:r>
      <w:r>
        <w:rPr>
          <w:b/>
          <w:sz w:val="28"/>
          <w:szCs w:val="28"/>
          <w:highlight w:val="green"/>
          <w:lang w:val="ru-RU"/>
        </w:rPr>
        <w:t>10</w:t>
      </w:r>
      <w:r w:rsidRPr="00A65A6F">
        <w:rPr>
          <w:b/>
          <w:sz w:val="28"/>
          <w:szCs w:val="28"/>
          <w:highlight w:val="green"/>
          <w:lang w:val="ru-RU"/>
        </w:rPr>
        <w:t>.2017</w:t>
      </w:r>
      <w:r w:rsidRPr="00801B70">
        <w:rPr>
          <w:color w:val="FF0000"/>
          <w:sz w:val="28"/>
          <w:szCs w:val="28"/>
          <w:lang w:val="ru-RU"/>
        </w:rPr>
        <w:t xml:space="preserve"> </w:t>
      </w:r>
      <w:r w:rsidRPr="00466E6F">
        <w:rPr>
          <w:bCs/>
          <w:sz w:val="28"/>
          <w:szCs w:val="28"/>
          <w:lang w:val="ru-RU"/>
        </w:rPr>
        <w:t>ОАО «БПС-Сбербанк»</w:t>
      </w:r>
      <w:r w:rsidRPr="00312C95">
        <w:rPr>
          <w:bCs/>
          <w:sz w:val="28"/>
          <w:szCs w:val="28"/>
          <w:lang w:val="ru-RU"/>
        </w:rPr>
        <w:t xml:space="preserve"> </w:t>
      </w:r>
      <w:r w:rsidRPr="00801B70">
        <w:rPr>
          <w:bCs/>
          <w:sz w:val="28"/>
          <w:szCs w:val="28"/>
          <w:lang w:val="ru-RU"/>
        </w:rPr>
        <w:t>устанавливает следующий размер процентов</w:t>
      </w:r>
      <w:r>
        <w:rPr>
          <w:bCs/>
          <w:sz w:val="28"/>
          <w:szCs w:val="28"/>
          <w:lang w:val="ru-RU"/>
        </w:rPr>
        <w:t xml:space="preserve"> </w:t>
      </w:r>
      <w:r w:rsidRPr="007355A9">
        <w:rPr>
          <w:b/>
          <w:sz w:val="28"/>
          <w:szCs w:val="28"/>
          <w:u w:val="single"/>
          <w:lang w:val="ru-RU"/>
        </w:rPr>
        <w:t>по действующим</w:t>
      </w:r>
      <w:r>
        <w:rPr>
          <w:sz w:val="28"/>
          <w:szCs w:val="28"/>
          <w:lang w:val="ru-RU"/>
        </w:rPr>
        <w:t>,</w:t>
      </w:r>
      <w:r w:rsidRPr="007355A9">
        <w:rPr>
          <w:sz w:val="28"/>
          <w:szCs w:val="28"/>
          <w:lang w:val="ru-RU"/>
        </w:rPr>
        <w:t xml:space="preserve"> </w:t>
      </w:r>
      <w:r w:rsidRPr="00196FFD">
        <w:rPr>
          <w:bCs/>
          <w:sz w:val="28"/>
          <w:szCs w:val="28"/>
          <w:lang w:val="ru-RU"/>
        </w:rPr>
        <w:t xml:space="preserve">заключенным </w:t>
      </w:r>
      <w:r w:rsidRPr="00B46108">
        <w:rPr>
          <w:bCs/>
          <w:sz w:val="28"/>
          <w:szCs w:val="28"/>
          <w:lang w:val="ru-RU"/>
        </w:rPr>
        <w:t>до 02.10.2017</w:t>
      </w:r>
      <w:r>
        <w:rPr>
          <w:bCs/>
          <w:sz w:val="28"/>
          <w:szCs w:val="28"/>
          <w:lang w:val="ru-RU"/>
        </w:rPr>
        <w:t xml:space="preserve">, </w:t>
      </w:r>
      <w:r w:rsidRPr="007355A9">
        <w:rPr>
          <w:sz w:val="28"/>
          <w:szCs w:val="28"/>
          <w:lang w:val="ru-RU"/>
        </w:rPr>
        <w:t xml:space="preserve">договорам в </w:t>
      </w:r>
      <w:r>
        <w:rPr>
          <w:sz w:val="28"/>
          <w:szCs w:val="28"/>
          <w:lang w:val="ru-RU"/>
        </w:rPr>
        <w:t xml:space="preserve">российских рублях </w:t>
      </w:r>
      <w:r w:rsidRPr="00466E6F">
        <w:rPr>
          <w:sz w:val="28"/>
          <w:szCs w:val="28"/>
          <w:lang w:val="ru-RU"/>
        </w:rPr>
        <w:t xml:space="preserve">срочного отзывного банковского депозита </w:t>
      </w:r>
      <w:r w:rsidRPr="00196FFD">
        <w:rPr>
          <w:color w:val="000000" w:themeColor="text1"/>
          <w:sz w:val="28"/>
          <w:szCs w:val="28"/>
          <w:lang w:val="ru-RU"/>
        </w:rPr>
        <w:t>в иностранной валюте «Онлайн - депозит – 12»</w:t>
      </w:r>
      <w:r w:rsidRPr="00466E6F">
        <w:rPr>
          <w:sz w:val="28"/>
          <w:szCs w:val="28"/>
          <w:lang w:val="ru-RU"/>
        </w:rPr>
        <w:t>:</w:t>
      </w:r>
    </w:p>
    <w:tbl>
      <w:tblPr>
        <w:tblW w:w="0" w:type="auto"/>
        <w:jc w:val="center"/>
        <w:tblInd w:w="-6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B46108" w:rsidRPr="00A624BD" w:rsidTr="00E45ABC">
        <w:trPr>
          <w:jc w:val="center"/>
        </w:trPr>
        <w:tc>
          <w:tcPr>
            <w:tcW w:w="10333" w:type="dxa"/>
            <w:shd w:val="clear" w:color="auto" w:fill="auto"/>
          </w:tcPr>
          <w:p w:rsidR="00B46108" w:rsidRPr="00F5227E" w:rsidRDefault="00B46108" w:rsidP="00B7272C">
            <w:pPr>
              <w:pStyle w:val="a4"/>
              <w:tabs>
                <w:tab w:val="left" w:pos="0"/>
                <w:tab w:val="left" w:pos="993"/>
              </w:tabs>
              <w:ind w:right="-143"/>
              <w:jc w:val="center"/>
              <w:rPr>
                <w:sz w:val="20"/>
              </w:rPr>
            </w:pPr>
            <w:r w:rsidRPr="00F5227E">
              <w:rPr>
                <w:sz w:val="20"/>
              </w:rPr>
              <w:t>Размер процентов (годовых)</w:t>
            </w:r>
          </w:p>
        </w:tc>
      </w:tr>
      <w:tr w:rsidR="00B46108" w:rsidRPr="00A624BD" w:rsidTr="00E45ABC">
        <w:trPr>
          <w:jc w:val="center"/>
        </w:trPr>
        <w:tc>
          <w:tcPr>
            <w:tcW w:w="10333" w:type="dxa"/>
            <w:shd w:val="clear" w:color="auto" w:fill="auto"/>
          </w:tcPr>
          <w:p w:rsidR="00B46108" w:rsidRPr="00F5227E" w:rsidRDefault="00B46108" w:rsidP="00B7272C">
            <w:pPr>
              <w:pStyle w:val="a4"/>
              <w:tabs>
                <w:tab w:val="left" w:pos="0"/>
                <w:tab w:val="left" w:pos="993"/>
              </w:tabs>
              <w:jc w:val="center"/>
              <w:rPr>
                <w:sz w:val="20"/>
              </w:rPr>
            </w:pPr>
            <w:r w:rsidRPr="00F5227E">
              <w:rPr>
                <w:sz w:val="20"/>
              </w:rPr>
              <w:t>6,2</w:t>
            </w:r>
          </w:p>
        </w:tc>
      </w:tr>
    </w:tbl>
    <w:p w:rsidR="00B46108" w:rsidRPr="00B46108" w:rsidRDefault="00B46108" w:rsidP="00B46108">
      <w:pPr>
        <w:pStyle w:val="a3"/>
        <w:spacing w:line="20" w:lineRule="atLeast"/>
        <w:ind w:firstLine="567"/>
        <w:rPr>
          <w:bCs/>
          <w:sz w:val="28"/>
          <w:szCs w:val="28"/>
          <w:lang w:val="ru-RU"/>
        </w:rPr>
      </w:pPr>
      <w:r w:rsidRPr="00B46108">
        <w:rPr>
          <w:bCs/>
          <w:sz w:val="28"/>
          <w:szCs w:val="28"/>
          <w:lang w:val="ru-RU"/>
        </w:rPr>
        <w:t xml:space="preserve"> Установленный размер процентов будет применен к депозитам </w:t>
      </w:r>
      <w:r w:rsidRPr="00B46108">
        <w:rPr>
          <w:b/>
          <w:bCs/>
          <w:sz w:val="28"/>
          <w:szCs w:val="28"/>
          <w:lang w:val="ru-RU"/>
        </w:rPr>
        <w:t>с 26.11.2017</w:t>
      </w:r>
      <w:r w:rsidRPr="00B46108">
        <w:rPr>
          <w:bCs/>
          <w:sz w:val="28"/>
          <w:szCs w:val="28"/>
          <w:lang w:val="ru-RU"/>
        </w:rPr>
        <w:t>.</w:t>
      </w:r>
    </w:p>
    <w:p w:rsidR="00B46108" w:rsidRPr="00DD1C6E" w:rsidRDefault="00B46108" w:rsidP="00DD1C6E">
      <w:pPr>
        <w:tabs>
          <w:tab w:val="left" w:pos="851"/>
          <w:tab w:val="left" w:pos="993"/>
        </w:tabs>
        <w:ind w:right="34" w:firstLine="567"/>
        <w:jc w:val="both"/>
        <w:rPr>
          <w:bCs/>
          <w:sz w:val="28"/>
          <w:szCs w:val="28"/>
        </w:rPr>
      </w:pPr>
    </w:p>
    <w:sectPr w:rsidR="00B46108" w:rsidRPr="00DD1C6E" w:rsidSect="00DD1C6E">
      <w:pgSz w:w="11906" w:h="16838" w:code="9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BCC"/>
    <w:multiLevelType w:val="hybridMultilevel"/>
    <w:tmpl w:val="29002B1C"/>
    <w:lvl w:ilvl="0" w:tplc="AF2E0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55128B"/>
    <w:multiLevelType w:val="hybridMultilevel"/>
    <w:tmpl w:val="88E078EC"/>
    <w:lvl w:ilvl="0" w:tplc="BE4CF5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12116B"/>
    <w:multiLevelType w:val="hybridMultilevel"/>
    <w:tmpl w:val="BC662D3E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0BCC35B0"/>
    <w:multiLevelType w:val="multilevel"/>
    <w:tmpl w:val="BA282A1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0DA6543A"/>
    <w:multiLevelType w:val="hybridMultilevel"/>
    <w:tmpl w:val="A7AA99AC"/>
    <w:lvl w:ilvl="0" w:tplc="4F7A90C6">
      <w:start w:val="4"/>
      <w:numFmt w:val="bullet"/>
      <w:lvlText w:val="-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634F5"/>
    <w:multiLevelType w:val="hybridMultilevel"/>
    <w:tmpl w:val="699CDBDC"/>
    <w:lvl w:ilvl="0" w:tplc="3582286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10DC6EDB"/>
    <w:multiLevelType w:val="hybridMultilevel"/>
    <w:tmpl w:val="0EBE042E"/>
    <w:lvl w:ilvl="0" w:tplc="69D237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0E139F6"/>
    <w:multiLevelType w:val="multilevel"/>
    <w:tmpl w:val="8090ACFC"/>
    <w:lvl w:ilvl="0">
      <w:numFmt w:val="decimalZero"/>
      <w:lvlText w:val="%1"/>
      <w:lvlJc w:val="left"/>
      <w:pPr>
        <w:tabs>
          <w:tab w:val="num" w:pos="6660"/>
        </w:tabs>
        <w:ind w:left="6660" w:hanging="66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945"/>
        </w:tabs>
        <w:ind w:left="6945" w:hanging="666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7230"/>
        </w:tabs>
        <w:ind w:left="7230" w:hanging="66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66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66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085"/>
        </w:tabs>
        <w:ind w:left="8085" w:hanging="66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70"/>
        </w:tabs>
        <w:ind w:left="8370" w:hanging="66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55"/>
        </w:tabs>
        <w:ind w:left="8655" w:hanging="66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40"/>
        </w:tabs>
        <w:ind w:left="8940" w:hanging="6660"/>
      </w:pPr>
      <w:rPr>
        <w:rFonts w:hint="default"/>
      </w:rPr>
    </w:lvl>
  </w:abstractNum>
  <w:abstractNum w:abstractNumId="8">
    <w:nsid w:val="131A09C9"/>
    <w:multiLevelType w:val="hybridMultilevel"/>
    <w:tmpl w:val="406CEEF8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13D9327B"/>
    <w:multiLevelType w:val="hybridMultilevel"/>
    <w:tmpl w:val="8D16FD4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BC2E70"/>
    <w:multiLevelType w:val="multilevel"/>
    <w:tmpl w:val="C2A84D1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cs="Times New Roman" w:hint="default"/>
      </w:rPr>
    </w:lvl>
  </w:abstractNum>
  <w:abstractNum w:abstractNumId="11">
    <w:nsid w:val="1AEB6650"/>
    <w:multiLevelType w:val="hybridMultilevel"/>
    <w:tmpl w:val="2110C41C"/>
    <w:lvl w:ilvl="0" w:tplc="43B6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B665C90"/>
    <w:multiLevelType w:val="hybridMultilevel"/>
    <w:tmpl w:val="0FE63DB2"/>
    <w:lvl w:ilvl="0" w:tplc="1E1ECD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C1C191D"/>
    <w:multiLevelType w:val="hybridMultilevel"/>
    <w:tmpl w:val="BFB4D806"/>
    <w:lvl w:ilvl="0" w:tplc="FBA21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CC742B7"/>
    <w:multiLevelType w:val="hybridMultilevel"/>
    <w:tmpl w:val="45425242"/>
    <w:lvl w:ilvl="0" w:tplc="86CA6AD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21CC5067"/>
    <w:multiLevelType w:val="multilevel"/>
    <w:tmpl w:val="AD3C7942"/>
    <w:lvl w:ilvl="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3" w:hanging="2160"/>
      </w:pPr>
      <w:rPr>
        <w:rFonts w:hint="default"/>
      </w:rPr>
    </w:lvl>
  </w:abstractNum>
  <w:abstractNum w:abstractNumId="16">
    <w:nsid w:val="30347B91"/>
    <w:multiLevelType w:val="hybridMultilevel"/>
    <w:tmpl w:val="15747D4A"/>
    <w:lvl w:ilvl="0" w:tplc="48B6F4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F2F2C4E"/>
    <w:multiLevelType w:val="hybridMultilevel"/>
    <w:tmpl w:val="14544B72"/>
    <w:lvl w:ilvl="0" w:tplc="16CC146E">
      <w:start w:val="1"/>
      <w:numFmt w:val="decimal"/>
      <w:lvlText w:val="%1."/>
      <w:lvlJc w:val="left"/>
      <w:pPr>
        <w:tabs>
          <w:tab w:val="num" w:pos="1800"/>
        </w:tabs>
        <w:ind w:left="1800" w:hanging="8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>
    <w:nsid w:val="406529D9"/>
    <w:multiLevelType w:val="hybridMultilevel"/>
    <w:tmpl w:val="5B8222B4"/>
    <w:lvl w:ilvl="0" w:tplc="6D8278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E6700D1"/>
    <w:multiLevelType w:val="hybridMultilevel"/>
    <w:tmpl w:val="479EF8E6"/>
    <w:lvl w:ilvl="0" w:tplc="3B245C38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86A3286"/>
    <w:multiLevelType w:val="hybridMultilevel"/>
    <w:tmpl w:val="0148A4D6"/>
    <w:lvl w:ilvl="0" w:tplc="E1BC76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9DF126C"/>
    <w:multiLevelType w:val="hybridMultilevel"/>
    <w:tmpl w:val="A9EE9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0C4772"/>
    <w:multiLevelType w:val="hybridMultilevel"/>
    <w:tmpl w:val="86BAECD8"/>
    <w:lvl w:ilvl="0" w:tplc="A2063EC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9134A03"/>
    <w:multiLevelType w:val="hybridMultilevel"/>
    <w:tmpl w:val="34B8D300"/>
    <w:lvl w:ilvl="0" w:tplc="C694A6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CCB6DD4"/>
    <w:multiLevelType w:val="hybridMultilevel"/>
    <w:tmpl w:val="8A4E6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09E221D"/>
    <w:multiLevelType w:val="hybridMultilevel"/>
    <w:tmpl w:val="10E479AE"/>
    <w:lvl w:ilvl="0" w:tplc="2F2CFC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0D577B5"/>
    <w:multiLevelType w:val="hybridMultilevel"/>
    <w:tmpl w:val="077EF032"/>
    <w:lvl w:ilvl="0" w:tplc="3FD88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6DC8E9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CACA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EE491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48699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2D0A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C055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5852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A3A13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7AB70A1B"/>
    <w:multiLevelType w:val="hybridMultilevel"/>
    <w:tmpl w:val="0644A49C"/>
    <w:lvl w:ilvl="0" w:tplc="A4DE5F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2"/>
  </w:num>
  <w:num w:numId="4">
    <w:abstractNumId w:val="4"/>
  </w:num>
  <w:num w:numId="5">
    <w:abstractNumId w:val="2"/>
  </w:num>
  <w:num w:numId="6">
    <w:abstractNumId w:val="8"/>
  </w:num>
  <w:num w:numId="7">
    <w:abstractNumId w:val="19"/>
  </w:num>
  <w:num w:numId="8">
    <w:abstractNumId w:val="17"/>
  </w:num>
  <w:num w:numId="9">
    <w:abstractNumId w:val="12"/>
  </w:num>
  <w:num w:numId="10">
    <w:abstractNumId w:val="9"/>
  </w:num>
  <w:num w:numId="11">
    <w:abstractNumId w:val="5"/>
  </w:num>
  <w:num w:numId="12">
    <w:abstractNumId w:val="6"/>
  </w:num>
  <w:num w:numId="13">
    <w:abstractNumId w:val="20"/>
  </w:num>
  <w:num w:numId="14">
    <w:abstractNumId w:val="21"/>
  </w:num>
  <w:num w:numId="15">
    <w:abstractNumId w:val="14"/>
  </w:num>
  <w:num w:numId="16">
    <w:abstractNumId w:val="0"/>
  </w:num>
  <w:num w:numId="17">
    <w:abstractNumId w:val="1"/>
  </w:num>
  <w:num w:numId="18">
    <w:abstractNumId w:val="11"/>
  </w:num>
  <w:num w:numId="19">
    <w:abstractNumId w:val="16"/>
  </w:num>
  <w:num w:numId="20">
    <w:abstractNumId w:val="27"/>
  </w:num>
  <w:num w:numId="21">
    <w:abstractNumId w:val="24"/>
  </w:num>
  <w:num w:numId="22">
    <w:abstractNumId w:val="10"/>
  </w:num>
  <w:num w:numId="23">
    <w:abstractNumId w:val="25"/>
  </w:num>
  <w:num w:numId="24">
    <w:abstractNumId w:val="23"/>
  </w:num>
  <w:num w:numId="25">
    <w:abstractNumId w:val="26"/>
  </w:num>
  <w:num w:numId="26">
    <w:abstractNumId w:val="15"/>
  </w:num>
  <w:num w:numId="27">
    <w:abstractNumId w:val="18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A0"/>
    <w:rsid w:val="00011301"/>
    <w:rsid w:val="000116B7"/>
    <w:rsid w:val="000172CF"/>
    <w:rsid w:val="00017FD7"/>
    <w:rsid w:val="00020814"/>
    <w:rsid w:val="0002573B"/>
    <w:rsid w:val="00036036"/>
    <w:rsid w:val="000370E7"/>
    <w:rsid w:val="0005310B"/>
    <w:rsid w:val="00063EB3"/>
    <w:rsid w:val="00074367"/>
    <w:rsid w:val="000763BE"/>
    <w:rsid w:val="00085308"/>
    <w:rsid w:val="0008535D"/>
    <w:rsid w:val="00091325"/>
    <w:rsid w:val="0009307D"/>
    <w:rsid w:val="000A136F"/>
    <w:rsid w:val="000A30D9"/>
    <w:rsid w:val="000A5A06"/>
    <w:rsid w:val="000C2B2B"/>
    <w:rsid w:val="000C454C"/>
    <w:rsid w:val="000D32A4"/>
    <w:rsid w:val="000E3066"/>
    <w:rsid w:val="000E408A"/>
    <w:rsid w:val="000E6B20"/>
    <w:rsid w:val="000F3D19"/>
    <w:rsid w:val="000F4238"/>
    <w:rsid w:val="000F7D10"/>
    <w:rsid w:val="00114320"/>
    <w:rsid w:val="00114A64"/>
    <w:rsid w:val="0011588F"/>
    <w:rsid w:val="001158A9"/>
    <w:rsid w:val="00137E31"/>
    <w:rsid w:val="00140616"/>
    <w:rsid w:val="001474D1"/>
    <w:rsid w:val="00157831"/>
    <w:rsid w:val="0017363B"/>
    <w:rsid w:val="00176137"/>
    <w:rsid w:val="001875D3"/>
    <w:rsid w:val="0019081C"/>
    <w:rsid w:val="001910D3"/>
    <w:rsid w:val="00193428"/>
    <w:rsid w:val="00196FFD"/>
    <w:rsid w:val="001A4C48"/>
    <w:rsid w:val="001D3E52"/>
    <w:rsid w:val="001E2A3D"/>
    <w:rsid w:val="002003F3"/>
    <w:rsid w:val="00206B0C"/>
    <w:rsid w:val="002072EA"/>
    <w:rsid w:val="00210817"/>
    <w:rsid w:val="00223318"/>
    <w:rsid w:val="00224DE4"/>
    <w:rsid w:val="00226BEB"/>
    <w:rsid w:val="00234A04"/>
    <w:rsid w:val="00241A49"/>
    <w:rsid w:val="00245594"/>
    <w:rsid w:val="00245C1F"/>
    <w:rsid w:val="002532E0"/>
    <w:rsid w:val="00257337"/>
    <w:rsid w:val="00257AA9"/>
    <w:rsid w:val="0026177E"/>
    <w:rsid w:val="00261DE4"/>
    <w:rsid w:val="00264D63"/>
    <w:rsid w:val="0027097A"/>
    <w:rsid w:val="00275A19"/>
    <w:rsid w:val="00280279"/>
    <w:rsid w:val="00286F33"/>
    <w:rsid w:val="002A1EDF"/>
    <w:rsid w:val="002A248D"/>
    <w:rsid w:val="002A322C"/>
    <w:rsid w:val="002B06A1"/>
    <w:rsid w:val="002B5285"/>
    <w:rsid w:val="002B5F0C"/>
    <w:rsid w:val="002B7502"/>
    <w:rsid w:val="002D33B8"/>
    <w:rsid w:val="002E0AA3"/>
    <w:rsid w:val="002F2574"/>
    <w:rsid w:val="002F501B"/>
    <w:rsid w:val="003077B7"/>
    <w:rsid w:val="00312C95"/>
    <w:rsid w:val="00334991"/>
    <w:rsid w:val="00336B30"/>
    <w:rsid w:val="0034307C"/>
    <w:rsid w:val="00350B55"/>
    <w:rsid w:val="00364CBF"/>
    <w:rsid w:val="0036569D"/>
    <w:rsid w:val="0037145A"/>
    <w:rsid w:val="00380BFB"/>
    <w:rsid w:val="00380F44"/>
    <w:rsid w:val="0038125C"/>
    <w:rsid w:val="003878C0"/>
    <w:rsid w:val="003907C8"/>
    <w:rsid w:val="003A1D5E"/>
    <w:rsid w:val="003A570A"/>
    <w:rsid w:val="003B6A1B"/>
    <w:rsid w:val="003E4172"/>
    <w:rsid w:val="004021B7"/>
    <w:rsid w:val="00412C2D"/>
    <w:rsid w:val="0041754B"/>
    <w:rsid w:val="004200A4"/>
    <w:rsid w:val="00422AAC"/>
    <w:rsid w:val="00447756"/>
    <w:rsid w:val="00453097"/>
    <w:rsid w:val="00466E6F"/>
    <w:rsid w:val="00467476"/>
    <w:rsid w:val="004832BB"/>
    <w:rsid w:val="004A499E"/>
    <w:rsid w:val="004A6594"/>
    <w:rsid w:val="004A677E"/>
    <w:rsid w:val="004B02D7"/>
    <w:rsid w:val="004B0F45"/>
    <w:rsid w:val="004C1F3D"/>
    <w:rsid w:val="004C67EB"/>
    <w:rsid w:val="004C6C2D"/>
    <w:rsid w:val="004E651A"/>
    <w:rsid w:val="004F09CE"/>
    <w:rsid w:val="004F3B34"/>
    <w:rsid w:val="004F3C77"/>
    <w:rsid w:val="005000A2"/>
    <w:rsid w:val="0050613A"/>
    <w:rsid w:val="00510B59"/>
    <w:rsid w:val="005146F8"/>
    <w:rsid w:val="00520362"/>
    <w:rsid w:val="005230F8"/>
    <w:rsid w:val="00530EE6"/>
    <w:rsid w:val="00531D41"/>
    <w:rsid w:val="00534D99"/>
    <w:rsid w:val="00535D70"/>
    <w:rsid w:val="00541546"/>
    <w:rsid w:val="005514BA"/>
    <w:rsid w:val="0055702E"/>
    <w:rsid w:val="00561A2C"/>
    <w:rsid w:val="00563A9C"/>
    <w:rsid w:val="005703CA"/>
    <w:rsid w:val="00574AED"/>
    <w:rsid w:val="005819C5"/>
    <w:rsid w:val="00585E08"/>
    <w:rsid w:val="00597646"/>
    <w:rsid w:val="005A3CCC"/>
    <w:rsid w:val="005B0375"/>
    <w:rsid w:val="005B2BA5"/>
    <w:rsid w:val="005C1461"/>
    <w:rsid w:val="005C27E5"/>
    <w:rsid w:val="005D2F2B"/>
    <w:rsid w:val="005D5A2E"/>
    <w:rsid w:val="005E62EB"/>
    <w:rsid w:val="005E76E1"/>
    <w:rsid w:val="005F552B"/>
    <w:rsid w:val="00601A21"/>
    <w:rsid w:val="00607F39"/>
    <w:rsid w:val="00614982"/>
    <w:rsid w:val="006273B2"/>
    <w:rsid w:val="006276B2"/>
    <w:rsid w:val="00627728"/>
    <w:rsid w:val="00632AE4"/>
    <w:rsid w:val="0063429C"/>
    <w:rsid w:val="006374A8"/>
    <w:rsid w:val="00640BEB"/>
    <w:rsid w:val="00645D65"/>
    <w:rsid w:val="00647989"/>
    <w:rsid w:val="00647C3C"/>
    <w:rsid w:val="00655C5F"/>
    <w:rsid w:val="00656C81"/>
    <w:rsid w:val="006625BB"/>
    <w:rsid w:val="006644B7"/>
    <w:rsid w:val="0067286E"/>
    <w:rsid w:val="00672DF9"/>
    <w:rsid w:val="006757C6"/>
    <w:rsid w:val="006810A6"/>
    <w:rsid w:val="00682D6E"/>
    <w:rsid w:val="006856FD"/>
    <w:rsid w:val="006A6840"/>
    <w:rsid w:val="006B1B4E"/>
    <w:rsid w:val="006B4BB3"/>
    <w:rsid w:val="006B586D"/>
    <w:rsid w:val="006B66CD"/>
    <w:rsid w:val="006C00EE"/>
    <w:rsid w:val="006C3192"/>
    <w:rsid w:val="006C4011"/>
    <w:rsid w:val="006C5020"/>
    <w:rsid w:val="006E1C20"/>
    <w:rsid w:val="006E4521"/>
    <w:rsid w:val="006F375F"/>
    <w:rsid w:val="006F75A0"/>
    <w:rsid w:val="00715F93"/>
    <w:rsid w:val="00721DB3"/>
    <w:rsid w:val="00727E52"/>
    <w:rsid w:val="00733A2E"/>
    <w:rsid w:val="007355A9"/>
    <w:rsid w:val="00736D57"/>
    <w:rsid w:val="00737CFB"/>
    <w:rsid w:val="00740A47"/>
    <w:rsid w:val="00743762"/>
    <w:rsid w:val="00746CFB"/>
    <w:rsid w:val="00746D81"/>
    <w:rsid w:val="00757D43"/>
    <w:rsid w:val="00765209"/>
    <w:rsid w:val="00767933"/>
    <w:rsid w:val="00767D6E"/>
    <w:rsid w:val="00771A7C"/>
    <w:rsid w:val="00771B9C"/>
    <w:rsid w:val="00785868"/>
    <w:rsid w:val="007A2314"/>
    <w:rsid w:val="007A2514"/>
    <w:rsid w:val="007A3179"/>
    <w:rsid w:val="007A7668"/>
    <w:rsid w:val="007B6A75"/>
    <w:rsid w:val="007C0904"/>
    <w:rsid w:val="007C1E85"/>
    <w:rsid w:val="007C7003"/>
    <w:rsid w:val="007D3DF6"/>
    <w:rsid w:val="0082245B"/>
    <w:rsid w:val="008273B3"/>
    <w:rsid w:val="00834240"/>
    <w:rsid w:val="0083629A"/>
    <w:rsid w:val="0083748B"/>
    <w:rsid w:val="00837763"/>
    <w:rsid w:val="00847691"/>
    <w:rsid w:val="008517C4"/>
    <w:rsid w:val="00851F9E"/>
    <w:rsid w:val="00853052"/>
    <w:rsid w:val="008553A7"/>
    <w:rsid w:val="0087040D"/>
    <w:rsid w:val="00876C18"/>
    <w:rsid w:val="00887FA1"/>
    <w:rsid w:val="008906D5"/>
    <w:rsid w:val="00893E42"/>
    <w:rsid w:val="0089450B"/>
    <w:rsid w:val="008A1060"/>
    <w:rsid w:val="008A1953"/>
    <w:rsid w:val="008A3E39"/>
    <w:rsid w:val="008B5057"/>
    <w:rsid w:val="008B7919"/>
    <w:rsid w:val="008C3A84"/>
    <w:rsid w:val="008D71A5"/>
    <w:rsid w:val="008E1EC3"/>
    <w:rsid w:val="008E24CA"/>
    <w:rsid w:val="008F2BA4"/>
    <w:rsid w:val="00902490"/>
    <w:rsid w:val="00905B28"/>
    <w:rsid w:val="00917F05"/>
    <w:rsid w:val="00932C82"/>
    <w:rsid w:val="009346C0"/>
    <w:rsid w:val="00941E2C"/>
    <w:rsid w:val="00944132"/>
    <w:rsid w:val="00944162"/>
    <w:rsid w:val="00945508"/>
    <w:rsid w:val="009456D3"/>
    <w:rsid w:val="009713E4"/>
    <w:rsid w:val="00972AD2"/>
    <w:rsid w:val="00973757"/>
    <w:rsid w:val="0097680E"/>
    <w:rsid w:val="00980766"/>
    <w:rsid w:val="00982F11"/>
    <w:rsid w:val="00984C5D"/>
    <w:rsid w:val="009B639A"/>
    <w:rsid w:val="009C1681"/>
    <w:rsid w:val="009C195B"/>
    <w:rsid w:val="009C2D89"/>
    <w:rsid w:val="009C5204"/>
    <w:rsid w:val="009C5259"/>
    <w:rsid w:val="009E0BB8"/>
    <w:rsid w:val="009F101A"/>
    <w:rsid w:val="009F3E01"/>
    <w:rsid w:val="00A058F5"/>
    <w:rsid w:val="00A15F0F"/>
    <w:rsid w:val="00A204D6"/>
    <w:rsid w:val="00A217D5"/>
    <w:rsid w:val="00A35A92"/>
    <w:rsid w:val="00A35A9D"/>
    <w:rsid w:val="00A47E44"/>
    <w:rsid w:val="00A5361B"/>
    <w:rsid w:val="00A56C95"/>
    <w:rsid w:val="00A64BC8"/>
    <w:rsid w:val="00A64E2A"/>
    <w:rsid w:val="00A65A6F"/>
    <w:rsid w:val="00A72B1D"/>
    <w:rsid w:val="00A85769"/>
    <w:rsid w:val="00A90BE3"/>
    <w:rsid w:val="00A91745"/>
    <w:rsid w:val="00A92F8D"/>
    <w:rsid w:val="00AB610E"/>
    <w:rsid w:val="00AC469B"/>
    <w:rsid w:val="00AE3B97"/>
    <w:rsid w:val="00AF12FC"/>
    <w:rsid w:val="00AF3091"/>
    <w:rsid w:val="00AF729B"/>
    <w:rsid w:val="00B0426B"/>
    <w:rsid w:val="00B04C6C"/>
    <w:rsid w:val="00B1062F"/>
    <w:rsid w:val="00B10A39"/>
    <w:rsid w:val="00B2057C"/>
    <w:rsid w:val="00B27AC5"/>
    <w:rsid w:val="00B42C64"/>
    <w:rsid w:val="00B46108"/>
    <w:rsid w:val="00B46C35"/>
    <w:rsid w:val="00B55DE7"/>
    <w:rsid w:val="00B57D7B"/>
    <w:rsid w:val="00B75CE8"/>
    <w:rsid w:val="00B83892"/>
    <w:rsid w:val="00B951FA"/>
    <w:rsid w:val="00BA1284"/>
    <w:rsid w:val="00BA1CB5"/>
    <w:rsid w:val="00BA1FEB"/>
    <w:rsid w:val="00BA53F6"/>
    <w:rsid w:val="00BB292F"/>
    <w:rsid w:val="00BB4650"/>
    <w:rsid w:val="00BB5D80"/>
    <w:rsid w:val="00BC46F5"/>
    <w:rsid w:val="00BC501C"/>
    <w:rsid w:val="00BD792F"/>
    <w:rsid w:val="00BE0511"/>
    <w:rsid w:val="00BE0EE1"/>
    <w:rsid w:val="00BE167F"/>
    <w:rsid w:val="00BE5067"/>
    <w:rsid w:val="00BE72D3"/>
    <w:rsid w:val="00BF0946"/>
    <w:rsid w:val="00BF1930"/>
    <w:rsid w:val="00BF3044"/>
    <w:rsid w:val="00BF5AED"/>
    <w:rsid w:val="00BF69E6"/>
    <w:rsid w:val="00C049EF"/>
    <w:rsid w:val="00C06378"/>
    <w:rsid w:val="00C14720"/>
    <w:rsid w:val="00C3705C"/>
    <w:rsid w:val="00C412B8"/>
    <w:rsid w:val="00C50012"/>
    <w:rsid w:val="00C57138"/>
    <w:rsid w:val="00C57AB8"/>
    <w:rsid w:val="00C637E5"/>
    <w:rsid w:val="00C67CFB"/>
    <w:rsid w:val="00C710E9"/>
    <w:rsid w:val="00C7432B"/>
    <w:rsid w:val="00C745B2"/>
    <w:rsid w:val="00C83C8C"/>
    <w:rsid w:val="00C90FBD"/>
    <w:rsid w:val="00CA3DDA"/>
    <w:rsid w:val="00CA6094"/>
    <w:rsid w:val="00CB5C23"/>
    <w:rsid w:val="00CC2425"/>
    <w:rsid w:val="00CD03F2"/>
    <w:rsid w:val="00CD50DE"/>
    <w:rsid w:val="00CD59DB"/>
    <w:rsid w:val="00CD5AA6"/>
    <w:rsid w:val="00CF3EF0"/>
    <w:rsid w:val="00D118EF"/>
    <w:rsid w:val="00D1479E"/>
    <w:rsid w:val="00D14BCE"/>
    <w:rsid w:val="00D16139"/>
    <w:rsid w:val="00D1670F"/>
    <w:rsid w:val="00D36EB3"/>
    <w:rsid w:val="00D3746A"/>
    <w:rsid w:val="00D3756F"/>
    <w:rsid w:val="00D4000B"/>
    <w:rsid w:val="00D43C4E"/>
    <w:rsid w:val="00D51D1E"/>
    <w:rsid w:val="00D57BC8"/>
    <w:rsid w:val="00D6064F"/>
    <w:rsid w:val="00D64E0B"/>
    <w:rsid w:val="00D73561"/>
    <w:rsid w:val="00D75FF9"/>
    <w:rsid w:val="00D81228"/>
    <w:rsid w:val="00D8287E"/>
    <w:rsid w:val="00D836BA"/>
    <w:rsid w:val="00D97322"/>
    <w:rsid w:val="00DA6BED"/>
    <w:rsid w:val="00DB1822"/>
    <w:rsid w:val="00DB3E80"/>
    <w:rsid w:val="00DC11DF"/>
    <w:rsid w:val="00DC6D97"/>
    <w:rsid w:val="00DC73AF"/>
    <w:rsid w:val="00DD1C6E"/>
    <w:rsid w:val="00DD4296"/>
    <w:rsid w:val="00DD61AF"/>
    <w:rsid w:val="00DD7CC2"/>
    <w:rsid w:val="00DE71CA"/>
    <w:rsid w:val="00DF1816"/>
    <w:rsid w:val="00DF253A"/>
    <w:rsid w:val="00DF69A8"/>
    <w:rsid w:val="00E03AFE"/>
    <w:rsid w:val="00E12C94"/>
    <w:rsid w:val="00E14763"/>
    <w:rsid w:val="00E21539"/>
    <w:rsid w:val="00E234A2"/>
    <w:rsid w:val="00E30FCC"/>
    <w:rsid w:val="00E375DA"/>
    <w:rsid w:val="00E449D3"/>
    <w:rsid w:val="00E456E5"/>
    <w:rsid w:val="00E45ABC"/>
    <w:rsid w:val="00E51CBB"/>
    <w:rsid w:val="00E56B86"/>
    <w:rsid w:val="00E60CDA"/>
    <w:rsid w:val="00E6103F"/>
    <w:rsid w:val="00E62831"/>
    <w:rsid w:val="00E63011"/>
    <w:rsid w:val="00E65367"/>
    <w:rsid w:val="00E67A9B"/>
    <w:rsid w:val="00E741CF"/>
    <w:rsid w:val="00E77578"/>
    <w:rsid w:val="00E83F29"/>
    <w:rsid w:val="00E86CB0"/>
    <w:rsid w:val="00E96725"/>
    <w:rsid w:val="00EA488D"/>
    <w:rsid w:val="00EA7D1D"/>
    <w:rsid w:val="00EB2805"/>
    <w:rsid w:val="00EB7E3D"/>
    <w:rsid w:val="00EC1030"/>
    <w:rsid w:val="00ED1954"/>
    <w:rsid w:val="00ED3AA9"/>
    <w:rsid w:val="00ED5467"/>
    <w:rsid w:val="00ED5E61"/>
    <w:rsid w:val="00ED67B0"/>
    <w:rsid w:val="00EE0161"/>
    <w:rsid w:val="00EE22F5"/>
    <w:rsid w:val="00EE40FD"/>
    <w:rsid w:val="00EE49FB"/>
    <w:rsid w:val="00EE7305"/>
    <w:rsid w:val="00F05A13"/>
    <w:rsid w:val="00F07096"/>
    <w:rsid w:val="00F11203"/>
    <w:rsid w:val="00F26FF4"/>
    <w:rsid w:val="00F4247B"/>
    <w:rsid w:val="00F5159E"/>
    <w:rsid w:val="00F70EA3"/>
    <w:rsid w:val="00F7258C"/>
    <w:rsid w:val="00F82305"/>
    <w:rsid w:val="00F85FA4"/>
    <w:rsid w:val="00F93905"/>
    <w:rsid w:val="00F94F70"/>
    <w:rsid w:val="00F96B3E"/>
    <w:rsid w:val="00FB6380"/>
    <w:rsid w:val="00FC539A"/>
    <w:rsid w:val="00FC5E8A"/>
    <w:rsid w:val="00FC664A"/>
    <w:rsid w:val="00FD29FA"/>
    <w:rsid w:val="00FD3943"/>
    <w:rsid w:val="00FD4208"/>
    <w:rsid w:val="00FD4485"/>
    <w:rsid w:val="00FE629F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2EB"/>
    <w:rPr>
      <w:sz w:val="24"/>
      <w:szCs w:val="24"/>
    </w:rPr>
  </w:style>
  <w:style w:type="paragraph" w:styleId="1">
    <w:name w:val="heading 1"/>
    <w:basedOn w:val="a"/>
    <w:next w:val="a"/>
    <w:qFormat/>
    <w:rsid w:val="005E62EB"/>
    <w:pPr>
      <w:keepNext/>
      <w:jc w:val="center"/>
      <w:outlineLvl w:val="0"/>
    </w:pPr>
    <w:rPr>
      <w:rFonts w:ascii="Times New Roman CYR" w:hAnsi="Times New Roman CYR"/>
      <w:b/>
      <w:sz w:val="28"/>
      <w:szCs w:val="20"/>
    </w:rPr>
  </w:style>
  <w:style w:type="paragraph" w:styleId="2">
    <w:name w:val="heading 2"/>
    <w:basedOn w:val="a"/>
    <w:next w:val="a"/>
    <w:qFormat/>
    <w:rsid w:val="005E62EB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qFormat/>
    <w:rsid w:val="005E62EB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5E62EB"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5E62EB"/>
    <w:pPr>
      <w:keepNext/>
      <w:jc w:val="center"/>
      <w:outlineLvl w:val="4"/>
    </w:pPr>
    <w:rPr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286F3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qFormat/>
    <w:rsid w:val="005B037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E62EB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62EB"/>
    <w:pPr>
      <w:ind w:hanging="142"/>
      <w:jc w:val="both"/>
    </w:pPr>
    <w:rPr>
      <w:sz w:val="26"/>
      <w:szCs w:val="20"/>
      <w:lang w:val="en-US"/>
    </w:rPr>
  </w:style>
  <w:style w:type="paragraph" w:styleId="a4">
    <w:name w:val="Body Text"/>
    <w:basedOn w:val="a"/>
    <w:link w:val="a5"/>
    <w:rsid w:val="005E62EB"/>
    <w:pPr>
      <w:jc w:val="both"/>
    </w:pPr>
    <w:rPr>
      <w:sz w:val="28"/>
    </w:rPr>
  </w:style>
  <w:style w:type="paragraph" w:styleId="a6">
    <w:name w:val="Title"/>
    <w:basedOn w:val="a"/>
    <w:qFormat/>
    <w:rsid w:val="005E62EB"/>
    <w:pPr>
      <w:jc w:val="center"/>
    </w:pPr>
    <w:rPr>
      <w:sz w:val="28"/>
      <w:szCs w:val="20"/>
    </w:rPr>
  </w:style>
  <w:style w:type="paragraph" w:styleId="30">
    <w:name w:val="Body Text Indent 3"/>
    <w:basedOn w:val="a"/>
    <w:rsid w:val="005E62EB"/>
    <w:pPr>
      <w:ind w:firstLine="567"/>
      <w:jc w:val="both"/>
    </w:pPr>
    <w:rPr>
      <w:bCs/>
      <w:sz w:val="28"/>
    </w:rPr>
  </w:style>
  <w:style w:type="paragraph" w:styleId="20">
    <w:name w:val="Body Text Indent 2"/>
    <w:basedOn w:val="a"/>
    <w:rsid w:val="005E62EB"/>
    <w:pPr>
      <w:ind w:firstLine="540"/>
      <w:jc w:val="both"/>
    </w:pPr>
    <w:rPr>
      <w:sz w:val="28"/>
    </w:rPr>
  </w:style>
  <w:style w:type="paragraph" w:styleId="21">
    <w:name w:val="Body Text 2"/>
    <w:basedOn w:val="a"/>
    <w:rsid w:val="005E62EB"/>
    <w:rPr>
      <w:sz w:val="28"/>
      <w:szCs w:val="20"/>
    </w:rPr>
  </w:style>
  <w:style w:type="table" w:styleId="a7">
    <w:name w:val="Table Grid"/>
    <w:basedOn w:val="a1"/>
    <w:uiPriority w:val="59"/>
    <w:rsid w:val="00C6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8125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9713E4"/>
    <w:rPr>
      <w:sz w:val="28"/>
      <w:szCs w:val="24"/>
    </w:rPr>
  </w:style>
  <w:style w:type="paragraph" w:styleId="a9">
    <w:name w:val="List Paragraph"/>
    <w:basedOn w:val="a"/>
    <w:uiPriority w:val="99"/>
    <w:qFormat/>
    <w:rsid w:val="008273B3"/>
    <w:pPr>
      <w:ind w:left="720"/>
      <w:contextualSpacing/>
    </w:pPr>
  </w:style>
  <w:style w:type="character" w:customStyle="1" w:styleId="70">
    <w:name w:val="Заголовок 7 Знак"/>
    <w:link w:val="7"/>
    <w:rsid w:val="00286F33"/>
    <w:rPr>
      <w:rFonts w:ascii="Calibri" w:eastAsia="Times New Roman" w:hAnsi="Calibri" w:cs="Times New Roman"/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A64E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4775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47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2EB"/>
    <w:rPr>
      <w:sz w:val="24"/>
      <w:szCs w:val="24"/>
    </w:rPr>
  </w:style>
  <w:style w:type="paragraph" w:styleId="1">
    <w:name w:val="heading 1"/>
    <w:basedOn w:val="a"/>
    <w:next w:val="a"/>
    <w:qFormat/>
    <w:rsid w:val="005E62EB"/>
    <w:pPr>
      <w:keepNext/>
      <w:jc w:val="center"/>
      <w:outlineLvl w:val="0"/>
    </w:pPr>
    <w:rPr>
      <w:rFonts w:ascii="Times New Roman CYR" w:hAnsi="Times New Roman CYR"/>
      <w:b/>
      <w:sz w:val="28"/>
      <w:szCs w:val="20"/>
    </w:rPr>
  </w:style>
  <w:style w:type="paragraph" w:styleId="2">
    <w:name w:val="heading 2"/>
    <w:basedOn w:val="a"/>
    <w:next w:val="a"/>
    <w:qFormat/>
    <w:rsid w:val="005E62EB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qFormat/>
    <w:rsid w:val="005E62EB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5E62EB"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5E62EB"/>
    <w:pPr>
      <w:keepNext/>
      <w:jc w:val="center"/>
      <w:outlineLvl w:val="4"/>
    </w:pPr>
    <w:rPr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286F3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qFormat/>
    <w:rsid w:val="005B037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E62EB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62EB"/>
    <w:pPr>
      <w:ind w:hanging="142"/>
      <w:jc w:val="both"/>
    </w:pPr>
    <w:rPr>
      <w:sz w:val="26"/>
      <w:szCs w:val="20"/>
      <w:lang w:val="en-US"/>
    </w:rPr>
  </w:style>
  <w:style w:type="paragraph" w:styleId="a4">
    <w:name w:val="Body Text"/>
    <w:basedOn w:val="a"/>
    <w:link w:val="a5"/>
    <w:rsid w:val="005E62EB"/>
    <w:pPr>
      <w:jc w:val="both"/>
    </w:pPr>
    <w:rPr>
      <w:sz w:val="28"/>
    </w:rPr>
  </w:style>
  <w:style w:type="paragraph" w:styleId="a6">
    <w:name w:val="Title"/>
    <w:basedOn w:val="a"/>
    <w:qFormat/>
    <w:rsid w:val="005E62EB"/>
    <w:pPr>
      <w:jc w:val="center"/>
    </w:pPr>
    <w:rPr>
      <w:sz w:val="28"/>
      <w:szCs w:val="20"/>
    </w:rPr>
  </w:style>
  <w:style w:type="paragraph" w:styleId="30">
    <w:name w:val="Body Text Indent 3"/>
    <w:basedOn w:val="a"/>
    <w:rsid w:val="005E62EB"/>
    <w:pPr>
      <w:ind w:firstLine="567"/>
      <w:jc w:val="both"/>
    </w:pPr>
    <w:rPr>
      <w:bCs/>
      <w:sz w:val="28"/>
    </w:rPr>
  </w:style>
  <w:style w:type="paragraph" w:styleId="20">
    <w:name w:val="Body Text Indent 2"/>
    <w:basedOn w:val="a"/>
    <w:rsid w:val="005E62EB"/>
    <w:pPr>
      <w:ind w:firstLine="540"/>
      <w:jc w:val="both"/>
    </w:pPr>
    <w:rPr>
      <w:sz w:val="28"/>
    </w:rPr>
  </w:style>
  <w:style w:type="paragraph" w:styleId="21">
    <w:name w:val="Body Text 2"/>
    <w:basedOn w:val="a"/>
    <w:rsid w:val="005E62EB"/>
    <w:rPr>
      <w:sz w:val="28"/>
      <w:szCs w:val="20"/>
    </w:rPr>
  </w:style>
  <w:style w:type="table" w:styleId="a7">
    <w:name w:val="Table Grid"/>
    <w:basedOn w:val="a1"/>
    <w:uiPriority w:val="59"/>
    <w:rsid w:val="00C6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8125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9713E4"/>
    <w:rPr>
      <w:sz w:val="28"/>
      <w:szCs w:val="24"/>
    </w:rPr>
  </w:style>
  <w:style w:type="paragraph" w:styleId="a9">
    <w:name w:val="List Paragraph"/>
    <w:basedOn w:val="a"/>
    <w:uiPriority w:val="99"/>
    <w:qFormat/>
    <w:rsid w:val="008273B3"/>
    <w:pPr>
      <w:ind w:left="720"/>
      <w:contextualSpacing/>
    </w:pPr>
  </w:style>
  <w:style w:type="character" w:customStyle="1" w:styleId="70">
    <w:name w:val="Заголовок 7 Знак"/>
    <w:link w:val="7"/>
    <w:rsid w:val="00286F33"/>
    <w:rPr>
      <w:rFonts w:ascii="Calibri" w:eastAsia="Times New Roman" w:hAnsi="Calibri" w:cs="Times New Roman"/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A64E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4775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4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6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1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5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87786-8643-48E9-84E2-B7C92045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процентных ставок</vt:lpstr>
    </vt:vector>
  </TitlesOfParts>
  <Company>БелПСБ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процентных ставок</dc:title>
  <dc:creator>Мясникович</dc:creator>
  <cp:lastModifiedBy>Администратор</cp:lastModifiedBy>
  <cp:revision>2</cp:revision>
  <cp:lastPrinted>2012-02-16T11:36:00Z</cp:lastPrinted>
  <dcterms:created xsi:type="dcterms:W3CDTF">2018-04-18T08:00:00Z</dcterms:created>
  <dcterms:modified xsi:type="dcterms:W3CDTF">2018-04-18T08:00:00Z</dcterms:modified>
</cp:coreProperties>
</file>